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210D6" w14:textId="7769EA96" w:rsidR="00991D87" w:rsidRPr="004B2389" w:rsidRDefault="00991D87" w:rsidP="00991D87">
      <w:pPr>
        <w:pStyle w:val="Overskrift1"/>
        <w:numPr>
          <w:ilvl w:val="0"/>
          <w:numId w:val="0"/>
        </w:numPr>
        <w:ind w:left="720"/>
        <w:rPr>
          <w:lang w:val="da-DK"/>
        </w:rPr>
      </w:pPr>
      <w:r>
        <w:rPr>
          <w:lang w:val="da-DK"/>
        </w:rPr>
        <w:t xml:space="preserve">   Højtemperatur stenlager med tilkoblet </w:t>
      </w:r>
      <w:r w:rsidRPr="004B2389">
        <w:rPr>
          <w:lang w:val="da-DK"/>
        </w:rPr>
        <w:t xml:space="preserve">Stirling Motor </w:t>
      </w:r>
    </w:p>
    <w:p w14:paraId="7D7CC877" w14:textId="77777777" w:rsidR="00991D87" w:rsidRPr="00E70C07" w:rsidRDefault="00991D87" w:rsidP="00991D87">
      <w:pPr>
        <w:rPr>
          <w:lang w:val="da-DK"/>
        </w:rPr>
      </w:pPr>
    </w:p>
    <w:p w14:paraId="37237E8F" w14:textId="7BD32B57" w:rsidR="00991D87" w:rsidRPr="00975DE5" w:rsidRDefault="00991D87" w:rsidP="00991D87">
      <w:pPr>
        <w:pStyle w:val="Overskrift2"/>
        <w:rPr>
          <w:lang w:val="da-DK"/>
        </w:rPr>
      </w:pPr>
      <w:r w:rsidRPr="00975DE5">
        <w:rPr>
          <w:lang w:val="da-DK"/>
        </w:rPr>
        <w:t>Baggrund</w:t>
      </w:r>
    </w:p>
    <w:p w14:paraId="67BAFB34" w14:textId="74A55A62" w:rsidR="00991D87" w:rsidRDefault="00991D87" w:rsidP="00991D87">
      <w:pPr>
        <w:jc w:val="both"/>
        <w:rPr>
          <w:rFonts w:cs="Tahoma"/>
          <w:sz w:val="24"/>
          <w:szCs w:val="24"/>
          <w:lang w:val="da-DK"/>
        </w:rPr>
      </w:pPr>
      <w:r w:rsidRPr="00975DE5">
        <w:rPr>
          <w:rFonts w:cs="Tahoma"/>
          <w:noProof/>
          <w:lang w:val="da-DK" w:eastAsia="da-DK" w:bidi="ar-SA"/>
        </w:rPr>
        <mc:AlternateContent>
          <mc:Choice Requires="wps">
            <w:drawing>
              <wp:anchor distT="0" distB="0" distL="114300" distR="114300" simplePos="0" relativeHeight="251659264" behindDoc="0" locked="0" layoutInCell="1" allowOverlap="1" wp14:anchorId="0E2F8C82" wp14:editId="6AD2957F">
                <wp:simplePos x="0" y="0"/>
                <wp:positionH relativeFrom="margin">
                  <wp:posOffset>4912360</wp:posOffset>
                </wp:positionH>
                <wp:positionV relativeFrom="paragraph">
                  <wp:posOffset>1595120</wp:posOffset>
                </wp:positionV>
                <wp:extent cx="1247775" cy="21621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162175"/>
                        </a:xfrm>
                        <a:prstGeom prst="rect">
                          <a:avLst/>
                        </a:prstGeom>
                        <a:solidFill>
                          <a:srgbClr val="FFFFFF"/>
                        </a:solidFill>
                        <a:ln w="9525">
                          <a:solidFill>
                            <a:srgbClr val="000000"/>
                          </a:solidFill>
                          <a:miter lim="800000"/>
                          <a:headEnd/>
                          <a:tailEnd/>
                        </a:ln>
                      </wps:spPr>
                      <wps:txbx>
                        <w:txbxContent>
                          <w:p w14:paraId="2D18D8AC" w14:textId="5FB138E7" w:rsidR="00991D87" w:rsidRDefault="00AA4C4A" w:rsidP="00991D87">
                            <w:r>
                              <w:rPr>
                                <w:noProof/>
                                <w:color w:val="0000FF"/>
                                <w:lang w:val="da-DK" w:eastAsia="da-DK" w:bidi="ar-SA"/>
                              </w:rPr>
                              <w:drawing>
                                <wp:inline distT="0" distB="0" distL="0" distR="0" wp14:anchorId="2CE0D873" wp14:editId="48DC8825">
                                  <wp:extent cx="1000283" cy="2004003"/>
                                  <wp:effectExtent l="0" t="0" r="0" b="0"/>
                                  <wp:docPr id="2" name="Picture 20" descr="http://upload.wikimedia.org/wikipedia/commons/thumb/4/4e/Stirling_Animation.gif/136px-Stirling_Animation.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e/Stirling_Animation.gif/136px-Stirling_Animation.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438" cy="20043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F8C82" id="_x0000_t202" coordsize="21600,21600" o:spt="202" path="m,l,21600r21600,l21600,xe">
                <v:stroke joinstyle="miter"/>
                <v:path gradientshapeok="t" o:connecttype="rect"/>
              </v:shapetype>
              <v:shape id="Text Box 2" o:spid="_x0000_s1026" type="#_x0000_t202" style="position:absolute;left:0;text-align:left;margin-left:386.8pt;margin-top:125.6pt;width:98.25pt;height:17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">
                <v:textbox>
                  <w:txbxContent>
                    <w:p w14:paraId="2D18D8AC" w14:textId="5FB138E7" w:rsidR="00991D87" w:rsidRDefault="00AA4C4A" w:rsidP="00991D87">
                      <w:r>
                        <w:rPr>
                          <w:noProof/>
                          <w:color w:val="0000FF"/>
                          <w:lang w:val="da-DK" w:eastAsia="da-DK" w:bidi="ar-SA"/>
                        </w:rPr>
                        <w:drawing>
                          <wp:inline distT="0" distB="0" distL="0" distR="0" wp14:anchorId="2CE0D873" wp14:editId="48DC8825">
                            <wp:extent cx="1000283" cy="2004003"/>
                            <wp:effectExtent l="0" t="0" r="0" b="0"/>
                            <wp:docPr id="2" name="Picture 20" descr="http://upload.wikimedia.org/wikipedia/commons/thumb/4/4e/Stirling_Animation.gif/136px-Stirling_Animation.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e/Stirling_Animation.gif/136px-Stirling_Animation.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438" cy="2004313"/>
                                    </a:xfrm>
                                    <a:prstGeom prst="rect">
                                      <a:avLst/>
                                    </a:prstGeom>
                                    <a:noFill/>
                                    <a:ln>
                                      <a:noFill/>
                                    </a:ln>
                                  </pic:spPr>
                                </pic:pic>
                              </a:graphicData>
                            </a:graphic>
                          </wp:inline>
                        </w:drawing>
                      </w:r>
                    </w:p>
                  </w:txbxContent>
                </v:textbox>
                <w10:wrap anchorx="margin"/>
              </v:shape>
            </w:pict>
          </mc:Fallback>
        </mc:AlternateContent>
      </w:r>
      <w:r>
        <w:rPr>
          <w:rFonts w:cs="Tahoma"/>
          <w:sz w:val="24"/>
          <w:szCs w:val="24"/>
          <w:lang w:val="da-DK"/>
        </w:rPr>
        <w:t>En af de helt store udfordringer ved den grønne omstilling er hvor elektriciteten skal komme fra når vinden ikke blæser og solen ikke skinner. Der er brug for at udvikle og opstille en massiv bufferkapacitet som kan producere el i de perioder hvor forbruget overstiger produktionen fra vind og sol</w:t>
      </w:r>
      <w:r w:rsidR="00F80116">
        <w:rPr>
          <w:rFonts w:cs="Tahoma"/>
          <w:sz w:val="24"/>
          <w:szCs w:val="24"/>
          <w:lang w:val="da-DK"/>
        </w:rPr>
        <w:t xml:space="preserve"> og der samtidig ikke er så meget vand i de norske søer</w:t>
      </w:r>
      <w:r>
        <w:rPr>
          <w:rFonts w:cs="Tahoma"/>
          <w:sz w:val="24"/>
          <w:szCs w:val="24"/>
          <w:lang w:val="da-DK"/>
        </w:rPr>
        <w:t xml:space="preserve">. En af de systemer som er i </w:t>
      </w:r>
      <w:proofErr w:type="gramStart"/>
      <w:r>
        <w:rPr>
          <w:rFonts w:cs="Tahoma"/>
          <w:sz w:val="24"/>
          <w:szCs w:val="24"/>
          <w:lang w:val="da-DK"/>
        </w:rPr>
        <w:t>spil</w:t>
      </w:r>
      <w:proofErr w:type="gramEnd"/>
      <w:r>
        <w:rPr>
          <w:rFonts w:cs="Tahoma"/>
          <w:sz w:val="24"/>
          <w:szCs w:val="24"/>
          <w:lang w:val="da-DK"/>
        </w:rPr>
        <w:t xml:space="preserve"> er lagring af overskydende </w:t>
      </w:r>
      <w:proofErr w:type="spellStart"/>
      <w:r>
        <w:rPr>
          <w:rFonts w:cs="Tahoma"/>
          <w:sz w:val="24"/>
          <w:szCs w:val="24"/>
          <w:lang w:val="da-DK"/>
        </w:rPr>
        <w:t>el-produktion</w:t>
      </w:r>
      <w:proofErr w:type="spellEnd"/>
      <w:r>
        <w:rPr>
          <w:rFonts w:cs="Tahoma"/>
          <w:sz w:val="24"/>
          <w:szCs w:val="24"/>
          <w:lang w:val="da-DK"/>
        </w:rPr>
        <w:t xml:space="preserve"> som varme i et stenlager ved en temperatur som gør at varmen efterfølgende kan konverteres tilbage til elektricitet gennem en varmemaskine. Forskellige varmemaskiner</w:t>
      </w:r>
      <w:r w:rsidR="00F80116">
        <w:rPr>
          <w:rFonts w:cs="Tahoma"/>
          <w:sz w:val="24"/>
          <w:szCs w:val="24"/>
          <w:lang w:val="da-DK"/>
        </w:rPr>
        <w:t xml:space="preserve"> </w:t>
      </w:r>
      <w:r>
        <w:rPr>
          <w:rFonts w:cs="Tahoma"/>
          <w:sz w:val="24"/>
          <w:szCs w:val="24"/>
          <w:lang w:val="da-DK"/>
        </w:rPr>
        <w:t xml:space="preserve">vil kunne anvendes: </w:t>
      </w:r>
      <w:proofErr w:type="spellStart"/>
      <w:r>
        <w:rPr>
          <w:rFonts w:cs="Tahoma"/>
          <w:sz w:val="24"/>
          <w:szCs w:val="24"/>
          <w:lang w:val="da-DK"/>
        </w:rPr>
        <w:t>Rankine</w:t>
      </w:r>
      <w:proofErr w:type="spellEnd"/>
      <w:r>
        <w:rPr>
          <w:rFonts w:cs="Tahoma"/>
          <w:sz w:val="24"/>
          <w:szCs w:val="24"/>
          <w:lang w:val="da-DK"/>
        </w:rPr>
        <w:t xml:space="preserve"> (dampkraft), ORC (anden arbejdsfluid end vand), </w:t>
      </w:r>
      <w:proofErr w:type="spellStart"/>
      <w:r>
        <w:rPr>
          <w:rFonts w:cs="Tahoma"/>
          <w:sz w:val="24"/>
          <w:szCs w:val="24"/>
          <w:lang w:val="da-DK"/>
        </w:rPr>
        <w:t>Brayton</w:t>
      </w:r>
      <w:proofErr w:type="spellEnd"/>
      <w:r>
        <w:rPr>
          <w:rFonts w:cs="Tahoma"/>
          <w:sz w:val="24"/>
          <w:szCs w:val="24"/>
          <w:lang w:val="da-DK"/>
        </w:rPr>
        <w:t xml:space="preserve"> (luft) samt en Stirling varmluft motor</w:t>
      </w:r>
      <w:r w:rsidR="00973169">
        <w:rPr>
          <w:rFonts w:cs="Tahoma"/>
          <w:sz w:val="24"/>
          <w:szCs w:val="24"/>
          <w:lang w:val="da-DK"/>
        </w:rPr>
        <w:t xml:space="preserve"> (luft).</w:t>
      </w:r>
    </w:p>
    <w:p w14:paraId="0DF36569" w14:textId="77777777" w:rsidR="00AA4C4A" w:rsidRDefault="00991D87" w:rsidP="00AA4C4A">
      <w:pPr>
        <w:spacing w:before="0" w:after="0"/>
        <w:jc w:val="both"/>
        <w:rPr>
          <w:rFonts w:cs="Tahoma"/>
          <w:sz w:val="24"/>
          <w:szCs w:val="24"/>
          <w:lang w:val="da-DK"/>
        </w:rPr>
      </w:pPr>
      <w:r>
        <w:rPr>
          <w:rFonts w:cs="Tahoma"/>
          <w:sz w:val="24"/>
          <w:szCs w:val="24"/>
          <w:lang w:val="da-DK"/>
        </w:rPr>
        <w:t xml:space="preserve">Dette projekt foreslår Stirling motoren som den el-producerende maskine til </w:t>
      </w:r>
    </w:p>
    <w:p w14:paraId="0B43F022" w14:textId="06895DE9" w:rsidR="00991D87" w:rsidRPr="00975DE5" w:rsidRDefault="00991D87" w:rsidP="00AA4C4A">
      <w:pPr>
        <w:spacing w:before="0" w:after="0"/>
        <w:jc w:val="both"/>
        <w:rPr>
          <w:rFonts w:cs="Tahoma"/>
          <w:sz w:val="24"/>
          <w:szCs w:val="24"/>
          <w:lang w:val="da-DK"/>
        </w:rPr>
      </w:pPr>
      <w:r>
        <w:rPr>
          <w:rFonts w:cs="Tahoma"/>
          <w:sz w:val="24"/>
          <w:szCs w:val="24"/>
          <w:lang w:val="da-DK"/>
        </w:rPr>
        <w:t>systemet.</w:t>
      </w:r>
      <w:r w:rsidR="00973169">
        <w:rPr>
          <w:rFonts w:cs="Tahoma"/>
          <w:sz w:val="24"/>
          <w:szCs w:val="24"/>
          <w:lang w:val="da-DK"/>
        </w:rPr>
        <w:t xml:space="preserve"> </w:t>
      </w:r>
      <w:r w:rsidRPr="00975DE5">
        <w:rPr>
          <w:rFonts w:cs="Tahoma"/>
          <w:sz w:val="24"/>
          <w:szCs w:val="24"/>
          <w:lang w:val="da-DK"/>
        </w:rPr>
        <w:t xml:space="preserve">Stirling motoren er et princip som har været kendt siden 1800-tallet. </w:t>
      </w:r>
    </w:p>
    <w:p w14:paraId="3653A23D" w14:textId="77777777" w:rsidR="00F80116" w:rsidRDefault="00991D87" w:rsidP="00AA4C4A">
      <w:pPr>
        <w:keepLines/>
        <w:spacing w:before="0" w:after="0"/>
        <w:jc w:val="both"/>
        <w:rPr>
          <w:rFonts w:cs="Tahoma"/>
          <w:sz w:val="24"/>
          <w:szCs w:val="24"/>
          <w:lang w:val="da-DK"/>
        </w:rPr>
      </w:pPr>
      <w:r w:rsidRPr="00975DE5">
        <w:rPr>
          <w:rFonts w:cs="Tahoma"/>
          <w:sz w:val="24"/>
          <w:szCs w:val="24"/>
          <w:lang w:val="da-DK"/>
        </w:rPr>
        <w:t>Blandt andet grundet benzin og dieselmotorernes udbredelse og effektivitet</w:t>
      </w:r>
    </w:p>
    <w:p w14:paraId="1245F541" w14:textId="20DE7C95" w:rsidR="00F80116" w:rsidRDefault="00991D87" w:rsidP="00AA4C4A">
      <w:pPr>
        <w:keepLines/>
        <w:spacing w:before="0" w:after="0"/>
        <w:jc w:val="both"/>
        <w:rPr>
          <w:rFonts w:cs="Tahoma"/>
          <w:sz w:val="24"/>
          <w:szCs w:val="24"/>
          <w:lang w:val="da-DK"/>
        </w:rPr>
      </w:pPr>
      <w:r w:rsidRPr="00975DE5">
        <w:rPr>
          <w:rFonts w:cs="Tahoma"/>
          <w:sz w:val="24"/>
          <w:szCs w:val="24"/>
          <w:lang w:val="da-DK"/>
        </w:rPr>
        <w:t xml:space="preserve">har Stirling motoren ikke opnået nogen nævneværdig udbredelse. </w:t>
      </w:r>
    </w:p>
    <w:p w14:paraId="49E34037" w14:textId="76115710" w:rsidR="00991D87" w:rsidRPr="00975DE5" w:rsidRDefault="00AA4C4A" w:rsidP="00AA4C4A">
      <w:pPr>
        <w:keepLines/>
        <w:spacing w:before="0" w:after="0"/>
        <w:jc w:val="both"/>
        <w:rPr>
          <w:rFonts w:cs="Tahoma"/>
          <w:sz w:val="24"/>
          <w:szCs w:val="24"/>
          <w:lang w:val="da-DK"/>
        </w:rPr>
      </w:pPr>
      <w:r>
        <w:rPr>
          <w:rFonts w:cs="Tahoma"/>
          <w:sz w:val="24"/>
          <w:szCs w:val="24"/>
          <w:lang w:val="da-DK"/>
        </w:rPr>
        <w:t xml:space="preserve"> </w:t>
      </w:r>
      <w:r w:rsidR="00991D87" w:rsidRPr="00975DE5">
        <w:rPr>
          <w:rFonts w:cs="Tahoma"/>
          <w:sz w:val="24"/>
          <w:szCs w:val="24"/>
          <w:lang w:val="da-DK"/>
        </w:rPr>
        <w:t xml:space="preserve">I takt med udfasningen af de fossile brændsler er der dog tegn </w:t>
      </w:r>
    </w:p>
    <w:p w14:paraId="74C9460E" w14:textId="77777777" w:rsidR="00AA4C4A" w:rsidRDefault="00991D87" w:rsidP="00AA4C4A">
      <w:pPr>
        <w:keepLines/>
        <w:spacing w:before="0" w:after="0"/>
        <w:jc w:val="both"/>
        <w:rPr>
          <w:rFonts w:cs="Tahoma"/>
          <w:sz w:val="24"/>
          <w:szCs w:val="24"/>
          <w:lang w:val="da-DK"/>
        </w:rPr>
      </w:pPr>
      <w:r w:rsidRPr="00975DE5">
        <w:rPr>
          <w:rFonts w:cs="Tahoma"/>
          <w:sz w:val="24"/>
          <w:szCs w:val="24"/>
          <w:lang w:val="da-DK"/>
        </w:rPr>
        <w:t>på at en renæssance for princippet fordi Stirling motoren er baseret</w:t>
      </w:r>
      <w:r>
        <w:rPr>
          <w:rFonts w:cs="Tahoma"/>
          <w:sz w:val="24"/>
          <w:szCs w:val="24"/>
          <w:lang w:val="da-DK"/>
        </w:rPr>
        <w:t xml:space="preserve"> alene </w:t>
      </w:r>
    </w:p>
    <w:p w14:paraId="31F753F2" w14:textId="77777777" w:rsidR="00AA4C4A" w:rsidRDefault="00991D87" w:rsidP="00AA4C4A">
      <w:pPr>
        <w:keepLines/>
        <w:spacing w:before="0" w:after="0"/>
        <w:jc w:val="both"/>
        <w:rPr>
          <w:rFonts w:cs="Tahoma"/>
          <w:sz w:val="24"/>
          <w:szCs w:val="24"/>
          <w:lang w:val="da-DK"/>
        </w:rPr>
      </w:pPr>
      <w:r>
        <w:rPr>
          <w:rFonts w:cs="Tahoma"/>
          <w:sz w:val="24"/>
          <w:szCs w:val="24"/>
          <w:lang w:val="da-DK"/>
        </w:rPr>
        <w:t xml:space="preserve">på temperaturforskelle og vil dermed være velegnet til at udnytte </w:t>
      </w:r>
    </w:p>
    <w:p w14:paraId="02CFBF71" w14:textId="77777777" w:rsidR="00AA4C4A" w:rsidRDefault="00991D87" w:rsidP="00AA4C4A">
      <w:pPr>
        <w:keepLines/>
        <w:spacing w:before="0" w:after="0"/>
        <w:jc w:val="both"/>
        <w:rPr>
          <w:rFonts w:cs="Tahoma"/>
          <w:sz w:val="24"/>
          <w:szCs w:val="24"/>
          <w:lang w:val="da-DK"/>
        </w:rPr>
      </w:pPr>
      <w:r>
        <w:rPr>
          <w:rFonts w:cs="Tahoma"/>
          <w:sz w:val="24"/>
          <w:szCs w:val="24"/>
          <w:lang w:val="da-DK"/>
        </w:rPr>
        <w:t>højtemperatur varme fra eksempelvis CSP (</w:t>
      </w:r>
      <w:proofErr w:type="spellStart"/>
      <w:r>
        <w:rPr>
          <w:rFonts w:cs="Tahoma"/>
          <w:sz w:val="24"/>
          <w:szCs w:val="24"/>
          <w:lang w:val="da-DK"/>
        </w:rPr>
        <w:t>Concentrated</w:t>
      </w:r>
      <w:proofErr w:type="spellEnd"/>
      <w:r>
        <w:rPr>
          <w:rFonts w:cs="Tahoma"/>
          <w:sz w:val="24"/>
          <w:szCs w:val="24"/>
          <w:lang w:val="da-DK"/>
        </w:rPr>
        <w:t xml:space="preserve"> Solar Power) eller</w:t>
      </w:r>
    </w:p>
    <w:p w14:paraId="1D5A200D" w14:textId="708CA3AA" w:rsidR="00991D87" w:rsidRPr="00975DE5" w:rsidRDefault="00991D87" w:rsidP="00AA4C4A">
      <w:pPr>
        <w:keepLines/>
        <w:spacing w:before="0" w:after="0"/>
        <w:jc w:val="both"/>
        <w:rPr>
          <w:rFonts w:cs="Tahoma"/>
          <w:sz w:val="24"/>
          <w:szCs w:val="24"/>
          <w:lang w:val="da-DK"/>
        </w:rPr>
      </w:pPr>
      <w:r>
        <w:rPr>
          <w:rFonts w:cs="Tahoma"/>
          <w:sz w:val="24"/>
          <w:szCs w:val="24"/>
          <w:lang w:val="da-DK"/>
        </w:rPr>
        <w:t>et højtemperatur lager</w:t>
      </w:r>
      <w:r w:rsidR="00AA4C4A">
        <w:rPr>
          <w:rFonts w:cs="Tahoma"/>
          <w:sz w:val="24"/>
          <w:szCs w:val="24"/>
          <w:lang w:val="da-DK"/>
        </w:rPr>
        <w:t>.</w:t>
      </w:r>
    </w:p>
    <w:p w14:paraId="4BF3315D" w14:textId="4F430303" w:rsidR="00AA4C4A" w:rsidRDefault="00AA4C4A" w:rsidP="00991D87">
      <w:pPr>
        <w:jc w:val="both"/>
        <w:rPr>
          <w:rFonts w:cs="Tahoma"/>
          <w:sz w:val="24"/>
          <w:szCs w:val="24"/>
          <w:lang w:val="da-DK"/>
        </w:rPr>
      </w:pPr>
      <w:r>
        <w:rPr>
          <w:rFonts w:cs="Tahoma"/>
          <w:sz w:val="24"/>
          <w:szCs w:val="24"/>
          <w:lang w:val="da-DK"/>
        </w:rPr>
        <w:t>Til projekt</w:t>
      </w:r>
      <w:r w:rsidR="00E86427">
        <w:rPr>
          <w:rFonts w:cs="Tahoma"/>
          <w:sz w:val="24"/>
          <w:szCs w:val="24"/>
          <w:lang w:val="da-DK"/>
        </w:rPr>
        <w:t>et</w:t>
      </w:r>
      <w:r>
        <w:rPr>
          <w:rFonts w:cs="Tahoma"/>
          <w:sz w:val="24"/>
          <w:szCs w:val="24"/>
          <w:lang w:val="da-DK"/>
        </w:rPr>
        <w:t xml:space="preserve"> foreslås </w:t>
      </w:r>
      <w:r w:rsidR="00F80116">
        <w:rPr>
          <w:rFonts w:cs="Tahoma"/>
          <w:sz w:val="24"/>
          <w:szCs w:val="24"/>
          <w:lang w:val="da-DK"/>
        </w:rPr>
        <w:t>e</w:t>
      </w:r>
      <w:r>
        <w:rPr>
          <w:rFonts w:cs="Tahoma"/>
          <w:sz w:val="24"/>
          <w:szCs w:val="24"/>
          <w:lang w:val="da-DK"/>
        </w:rPr>
        <w:t xml:space="preserve">t højtemperatur </w:t>
      </w:r>
      <w:proofErr w:type="spellStart"/>
      <w:r>
        <w:rPr>
          <w:rFonts w:cs="Tahoma"/>
          <w:sz w:val="24"/>
          <w:szCs w:val="24"/>
          <w:lang w:val="da-DK"/>
        </w:rPr>
        <w:t>varmelager</w:t>
      </w:r>
      <w:proofErr w:type="spellEnd"/>
      <w:r>
        <w:rPr>
          <w:rFonts w:cs="Tahoma"/>
          <w:sz w:val="24"/>
          <w:szCs w:val="24"/>
          <w:lang w:val="da-DK"/>
        </w:rPr>
        <w:t xml:space="preserve"> baseret på sten som lagringsmateriale og luft som transportmedie anvendes til at drive Stirling motoren.</w:t>
      </w:r>
      <w:r w:rsidR="00F80116">
        <w:rPr>
          <w:rFonts w:cs="Tahoma"/>
          <w:sz w:val="24"/>
          <w:szCs w:val="24"/>
          <w:lang w:val="da-DK"/>
        </w:rPr>
        <w:t xml:space="preserve"> </w:t>
      </w:r>
      <w:r>
        <w:rPr>
          <w:rFonts w:cs="Tahoma"/>
          <w:sz w:val="24"/>
          <w:szCs w:val="24"/>
          <w:lang w:val="da-DK"/>
        </w:rPr>
        <w:t>Småsten undersøges aktuelt for eksempel i lagringssystemet ”</w:t>
      </w:r>
      <w:proofErr w:type="spellStart"/>
      <w:r>
        <w:rPr>
          <w:rFonts w:cs="Tahoma"/>
          <w:sz w:val="24"/>
          <w:szCs w:val="24"/>
          <w:lang w:val="da-DK"/>
        </w:rPr>
        <w:t>Grid</w:t>
      </w:r>
      <w:r w:rsidR="00F80116">
        <w:rPr>
          <w:rFonts w:cs="Tahoma"/>
          <w:sz w:val="24"/>
          <w:szCs w:val="24"/>
          <w:lang w:val="da-DK"/>
        </w:rPr>
        <w:t>s</w:t>
      </w:r>
      <w:r>
        <w:rPr>
          <w:rFonts w:cs="Tahoma"/>
          <w:sz w:val="24"/>
          <w:szCs w:val="24"/>
          <w:lang w:val="da-DK"/>
        </w:rPr>
        <w:t>cale</w:t>
      </w:r>
      <w:proofErr w:type="spellEnd"/>
      <w:r>
        <w:rPr>
          <w:rFonts w:cs="Tahoma"/>
          <w:sz w:val="24"/>
          <w:szCs w:val="24"/>
          <w:lang w:val="da-DK"/>
        </w:rPr>
        <w:t xml:space="preserve">”. </w:t>
      </w:r>
    </w:p>
    <w:p w14:paraId="290E09BA" w14:textId="4C558393" w:rsidR="00AA4C4A" w:rsidRDefault="00AA4C4A" w:rsidP="00991D87">
      <w:pPr>
        <w:jc w:val="both"/>
        <w:rPr>
          <w:rFonts w:cs="Tahoma"/>
          <w:sz w:val="24"/>
          <w:szCs w:val="24"/>
          <w:lang w:val="da-DK"/>
        </w:rPr>
      </w:pPr>
    </w:p>
    <w:p w14:paraId="07D2CD24" w14:textId="77777777" w:rsidR="00F80116" w:rsidRDefault="00F80116" w:rsidP="00AA4C4A">
      <w:pPr>
        <w:jc w:val="center"/>
        <w:rPr>
          <w:rFonts w:cs="Tahoma"/>
          <w:sz w:val="24"/>
          <w:szCs w:val="24"/>
          <w:lang w:val="da-DK"/>
        </w:rPr>
      </w:pPr>
    </w:p>
    <w:p w14:paraId="2F9B4B6E" w14:textId="3785D0DC" w:rsidR="00F80116" w:rsidRDefault="00F80116" w:rsidP="00F80116">
      <w:pPr>
        <w:jc w:val="center"/>
        <w:rPr>
          <w:rFonts w:cs="Tahoma"/>
          <w:sz w:val="24"/>
          <w:szCs w:val="24"/>
          <w:lang w:val="da-DK"/>
        </w:rPr>
      </w:pPr>
      <w:r>
        <w:rPr>
          <w:noProof/>
        </w:rPr>
        <w:lastRenderedPageBreak/>
        <w:drawing>
          <wp:inline distT="0" distB="0" distL="0" distR="0" wp14:anchorId="23AA6356" wp14:editId="38C77382">
            <wp:extent cx="3230880" cy="2034540"/>
            <wp:effectExtent l="0" t="0" r="7620" b="3810"/>
            <wp:docPr id="3" name="Billede 3" descr="Et billede, der indeholder tekst, skærmbillede,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tekst, skærmbillede, computer, indendørs&#10;&#10;Automatisk genereret beskrivelse"/>
                    <pic:cNvPicPr/>
                  </pic:nvPicPr>
                  <pic:blipFill rotWithShape="1">
                    <a:blip r:embed="rId11"/>
                    <a:srcRect l="12202" t="17266" r="35007" b="23630"/>
                    <a:stretch/>
                  </pic:blipFill>
                  <pic:spPr bwMode="auto">
                    <a:xfrm>
                      <a:off x="0" y="0"/>
                      <a:ext cx="3230880" cy="2034540"/>
                    </a:xfrm>
                    <a:prstGeom prst="rect">
                      <a:avLst/>
                    </a:prstGeom>
                    <a:ln>
                      <a:noFill/>
                    </a:ln>
                    <a:extLst>
                      <a:ext uri="{53640926-AAD7-44D8-BBD7-CCE9431645EC}">
                        <a14:shadowObscured xmlns:a14="http://schemas.microsoft.com/office/drawing/2010/main"/>
                      </a:ext>
                    </a:extLst>
                  </pic:spPr>
                </pic:pic>
              </a:graphicData>
            </a:graphic>
          </wp:inline>
        </w:drawing>
      </w:r>
    </w:p>
    <w:p w14:paraId="2515E8AE" w14:textId="42A27801" w:rsidR="00F80116" w:rsidRDefault="00F80116" w:rsidP="00F80116">
      <w:pPr>
        <w:rPr>
          <w:rFonts w:cs="Tahoma"/>
          <w:sz w:val="24"/>
          <w:szCs w:val="24"/>
          <w:lang w:val="da-DK"/>
        </w:rPr>
      </w:pPr>
      <w:r>
        <w:rPr>
          <w:rFonts w:cs="Tahoma"/>
          <w:sz w:val="24"/>
          <w:szCs w:val="24"/>
          <w:lang w:val="da-DK"/>
        </w:rPr>
        <w:t>Grid</w:t>
      </w:r>
      <w:r w:rsidR="00120023">
        <w:rPr>
          <w:rFonts w:cs="Tahoma"/>
          <w:sz w:val="24"/>
          <w:szCs w:val="24"/>
          <w:lang w:val="da-DK"/>
        </w:rPr>
        <w:t xml:space="preserve"> </w:t>
      </w:r>
      <w:proofErr w:type="spellStart"/>
      <w:r w:rsidR="00120023">
        <w:rPr>
          <w:rFonts w:cs="Tahoma"/>
          <w:sz w:val="24"/>
          <w:szCs w:val="24"/>
          <w:lang w:val="da-DK"/>
        </w:rPr>
        <w:t>S</w:t>
      </w:r>
      <w:r>
        <w:rPr>
          <w:rFonts w:cs="Tahoma"/>
          <w:sz w:val="24"/>
          <w:szCs w:val="24"/>
          <w:lang w:val="da-DK"/>
        </w:rPr>
        <w:t>cale</w:t>
      </w:r>
      <w:proofErr w:type="spellEnd"/>
      <w:r>
        <w:rPr>
          <w:rFonts w:cs="Tahoma"/>
          <w:sz w:val="24"/>
          <w:szCs w:val="24"/>
          <w:lang w:val="da-DK"/>
        </w:rPr>
        <w:t xml:space="preserve"> systemet. Screendump fra videoen: </w:t>
      </w:r>
      <w:r w:rsidRPr="00E86427">
        <w:rPr>
          <w:rFonts w:cs="Tahoma"/>
          <w:b/>
          <w:bCs/>
          <w:color w:val="2E74B5" w:themeColor="accent1" w:themeShade="BF"/>
          <w:sz w:val="24"/>
          <w:szCs w:val="24"/>
          <w:lang w:val="da-DK"/>
        </w:rPr>
        <w:t>https://www.youtube.com/watch?v=6tEkRRec3NE</w:t>
      </w:r>
    </w:p>
    <w:p w14:paraId="27990AB6" w14:textId="2C71CEC3" w:rsidR="00AA4C4A" w:rsidRDefault="00AA4C4A" w:rsidP="00F80116">
      <w:pPr>
        <w:rPr>
          <w:rFonts w:cs="Tahoma"/>
          <w:sz w:val="24"/>
          <w:szCs w:val="24"/>
          <w:lang w:val="da-DK"/>
        </w:rPr>
      </w:pPr>
      <w:r>
        <w:rPr>
          <w:rFonts w:cs="Tahoma"/>
          <w:sz w:val="24"/>
          <w:szCs w:val="24"/>
          <w:lang w:val="da-DK"/>
        </w:rPr>
        <w:t>Dette system benytter sig af to cylindriske tanke fyldt med småsten af materialet basalt. Tryk</w:t>
      </w:r>
      <w:r w:rsidR="00F80116">
        <w:rPr>
          <w:rFonts w:cs="Tahoma"/>
          <w:sz w:val="24"/>
          <w:szCs w:val="24"/>
          <w:lang w:val="da-DK"/>
        </w:rPr>
        <w:t>-</w:t>
      </w:r>
      <w:r>
        <w:rPr>
          <w:rFonts w:cs="Tahoma"/>
          <w:sz w:val="24"/>
          <w:szCs w:val="24"/>
          <w:lang w:val="da-DK"/>
        </w:rPr>
        <w:t xml:space="preserve"> og</w:t>
      </w:r>
      <w:r w:rsidR="00F80116">
        <w:rPr>
          <w:rFonts w:cs="Tahoma"/>
          <w:sz w:val="24"/>
          <w:szCs w:val="24"/>
          <w:lang w:val="da-DK"/>
        </w:rPr>
        <w:t xml:space="preserve"> </w:t>
      </w:r>
      <w:r>
        <w:rPr>
          <w:rFonts w:cs="Tahoma"/>
          <w:sz w:val="24"/>
          <w:szCs w:val="24"/>
          <w:lang w:val="da-DK"/>
        </w:rPr>
        <w:t xml:space="preserve">temperaturforskelle mellem de tanke anvendes til at drive en såkaldt </w:t>
      </w:r>
      <w:proofErr w:type="spellStart"/>
      <w:r>
        <w:rPr>
          <w:rFonts w:cs="Tahoma"/>
          <w:sz w:val="24"/>
          <w:szCs w:val="24"/>
          <w:lang w:val="da-DK"/>
        </w:rPr>
        <w:t>Brayton</w:t>
      </w:r>
      <w:proofErr w:type="spellEnd"/>
      <w:r>
        <w:rPr>
          <w:rFonts w:cs="Tahoma"/>
          <w:sz w:val="24"/>
          <w:szCs w:val="24"/>
          <w:lang w:val="da-DK"/>
        </w:rPr>
        <w:t xml:space="preserve"> cyklus.</w:t>
      </w:r>
    </w:p>
    <w:p w14:paraId="2E584A70" w14:textId="1EF86461" w:rsidR="00F80116" w:rsidRDefault="00F80116" w:rsidP="00F80116">
      <w:pPr>
        <w:rPr>
          <w:rFonts w:cs="Tahoma"/>
          <w:sz w:val="24"/>
          <w:szCs w:val="24"/>
          <w:lang w:val="da-DK"/>
        </w:rPr>
      </w:pPr>
      <w:r>
        <w:rPr>
          <w:rFonts w:cs="Tahoma"/>
          <w:sz w:val="24"/>
          <w:szCs w:val="24"/>
          <w:lang w:val="da-DK"/>
        </w:rPr>
        <w:t xml:space="preserve">Info om </w:t>
      </w:r>
      <w:proofErr w:type="spellStart"/>
      <w:r>
        <w:rPr>
          <w:rFonts w:cs="Tahoma"/>
          <w:sz w:val="24"/>
          <w:szCs w:val="24"/>
          <w:lang w:val="da-DK"/>
        </w:rPr>
        <w:t>Gridscale</w:t>
      </w:r>
      <w:proofErr w:type="spellEnd"/>
      <w:r>
        <w:rPr>
          <w:rFonts w:cs="Tahoma"/>
          <w:sz w:val="24"/>
          <w:szCs w:val="24"/>
          <w:lang w:val="da-DK"/>
        </w:rPr>
        <w:t xml:space="preserve"> kan findes på: </w:t>
      </w:r>
      <w:r w:rsidRPr="00F80116">
        <w:rPr>
          <w:rFonts w:cs="Tahoma"/>
          <w:sz w:val="24"/>
          <w:szCs w:val="24"/>
          <w:lang w:val="da-DK"/>
        </w:rPr>
        <w:t>https://www.stiesdal.com/storage/the-gridscale-technology-explained/</w:t>
      </w:r>
    </w:p>
    <w:p w14:paraId="63ED821B" w14:textId="63011967" w:rsidR="00973169" w:rsidRDefault="00973169" w:rsidP="00973169">
      <w:pPr>
        <w:spacing w:after="0"/>
        <w:rPr>
          <w:sz w:val="24"/>
          <w:szCs w:val="24"/>
          <w:lang w:val="da-DK"/>
        </w:rPr>
      </w:pPr>
      <w:r>
        <w:rPr>
          <w:sz w:val="24"/>
          <w:szCs w:val="24"/>
          <w:lang w:val="da-DK"/>
        </w:rPr>
        <w:t xml:space="preserve">Hvordan virker Stirling motoren: </w:t>
      </w:r>
      <w:hyperlink r:id="rId12" w:history="1">
        <w:r w:rsidRPr="004D32D3">
          <w:rPr>
            <w:rStyle w:val="Hyperlink"/>
            <w:sz w:val="24"/>
            <w:szCs w:val="24"/>
            <w:lang w:val="da-DK"/>
          </w:rPr>
          <w:t>https://www.explainthatstuff.com/how-stirling-engines-work.html</w:t>
        </w:r>
      </w:hyperlink>
    </w:p>
    <w:p w14:paraId="4A7C68DD" w14:textId="40AA5EBC" w:rsidR="00991D87" w:rsidRPr="00975DE5" w:rsidRDefault="00973169" w:rsidP="00991D87">
      <w:pPr>
        <w:pStyle w:val="Overskrift2"/>
        <w:rPr>
          <w:lang w:val="da-DK"/>
        </w:rPr>
      </w:pPr>
      <w:r>
        <w:rPr>
          <w:lang w:val="da-DK"/>
        </w:rPr>
        <w:t>P</w:t>
      </w:r>
      <w:r w:rsidR="00991D87" w:rsidRPr="00975DE5">
        <w:rPr>
          <w:lang w:val="da-DK"/>
        </w:rPr>
        <w:t>rojektet</w:t>
      </w:r>
      <w:r w:rsidR="00991D87">
        <w:rPr>
          <w:lang w:val="da-DK"/>
        </w:rPr>
        <w:t>:</w:t>
      </w:r>
    </w:p>
    <w:p w14:paraId="44BFC2FE" w14:textId="34A81F8F" w:rsidR="00AA4C4A" w:rsidRDefault="00AA4C4A" w:rsidP="00AA4C4A">
      <w:pPr>
        <w:spacing w:after="0"/>
        <w:rPr>
          <w:sz w:val="24"/>
          <w:szCs w:val="24"/>
          <w:lang w:val="da-DK"/>
        </w:rPr>
      </w:pPr>
    </w:p>
    <w:p w14:paraId="30CF7B21" w14:textId="6DE29B92" w:rsidR="00AA4C4A" w:rsidRDefault="00AA4C4A" w:rsidP="00AA4C4A">
      <w:pPr>
        <w:spacing w:after="0"/>
        <w:rPr>
          <w:sz w:val="24"/>
          <w:szCs w:val="24"/>
          <w:lang w:val="da-DK"/>
        </w:rPr>
      </w:pPr>
      <w:r>
        <w:rPr>
          <w:sz w:val="24"/>
          <w:szCs w:val="24"/>
          <w:lang w:val="da-DK"/>
        </w:rPr>
        <w:t xml:space="preserve">Projektet tilbydes som et tværfagligt </w:t>
      </w:r>
      <w:proofErr w:type="spellStart"/>
      <w:r>
        <w:rPr>
          <w:sz w:val="24"/>
          <w:szCs w:val="24"/>
          <w:lang w:val="da-DK"/>
        </w:rPr>
        <w:t>LeadENG</w:t>
      </w:r>
      <w:proofErr w:type="spellEnd"/>
      <w:r>
        <w:rPr>
          <w:sz w:val="24"/>
          <w:szCs w:val="24"/>
          <w:lang w:val="da-DK"/>
        </w:rPr>
        <w:t xml:space="preserve"> projekt på 2. semester med samarbejde mellem Institut for Materialer og Produktion (MP) og institut for Energi.</w:t>
      </w:r>
    </w:p>
    <w:p w14:paraId="1A2F33D2" w14:textId="52AF0C87" w:rsidR="00AA4C4A" w:rsidRDefault="00AA4C4A" w:rsidP="00AA4C4A">
      <w:pPr>
        <w:spacing w:after="0"/>
        <w:rPr>
          <w:sz w:val="24"/>
          <w:szCs w:val="24"/>
          <w:lang w:val="da-DK"/>
        </w:rPr>
      </w:pPr>
      <w:r>
        <w:rPr>
          <w:sz w:val="24"/>
          <w:szCs w:val="24"/>
          <w:lang w:val="da-DK"/>
        </w:rPr>
        <w:t>Projektindholdet kan eksempelvis være:</w:t>
      </w:r>
    </w:p>
    <w:p w14:paraId="51FFA566" w14:textId="00D2897B" w:rsidR="00AA4C4A" w:rsidRPr="00F80116" w:rsidRDefault="00991D87" w:rsidP="00F80116">
      <w:pPr>
        <w:pStyle w:val="Listeafsnit"/>
        <w:numPr>
          <w:ilvl w:val="0"/>
          <w:numId w:val="3"/>
        </w:numPr>
        <w:spacing w:after="0"/>
        <w:rPr>
          <w:sz w:val="24"/>
          <w:szCs w:val="24"/>
          <w:lang w:val="da-DK"/>
        </w:rPr>
      </w:pPr>
      <w:r w:rsidRPr="00F80116">
        <w:rPr>
          <w:sz w:val="24"/>
          <w:szCs w:val="24"/>
          <w:lang w:val="da-DK"/>
        </w:rPr>
        <w:t>Matematisk modellering af den simplificerede og ideelle Stirling motor</w:t>
      </w:r>
    </w:p>
    <w:p w14:paraId="5A8CEEE8" w14:textId="2FBF0782" w:rsidR="00AA4C4A" w:rsidRPr="00F80116" w:rsidRDefault="00AA4C4A" w:rsidP="00F80116">
      <w:pPr>
        <w:pStyle w:val="Listeafsnit"/>
        <w:numPr>
          <w:ilvl w:val="0"/>
          <w:numId w:val="3"/>
        </w:numPr>
        <w:spacing w:after="0"/>
        <w:rPr>
          <w:sz w:val="24"/>
          <w:szCs w:val="24"/>
          <w:lang w:val="da-DK"/>
        </w:rPr>
      </w:pPr>
      <w:r w:rsidRPr="00F80116">
        <w:rPr>
          <w:sz w:val="24"/>
          <w:szCs w:val="24"/>
          <w:lang w:val="da-DK"/>
        </w:rPr>
        <w:t xml:space="preserve">Matematisk modellering, </w:t>
      </w:r>
      <w:r w:rsidR="00F80116" w:rsidRPr="00F80116">
        <w:rPr>
          <w:sz w:val="24"/>
          <w:szCs w:val="24"/>
          <w:lang w:val="da-DK"/>
        </w:rPr>
        <w:t>udformning</w:t>
      </w:r>
      <w:r w:rsidRPr="00F80116">
        <w:rPr>
          <w:sz w:val="24"/>
          <w:szCs w:val="24"/>
          <w:lang w:val="da-DK"/>
        </w:rPr>
        <w:t xml:space="preserve"> og dimensionering af stenlager</w:t>
      </w:r>
      <w:r w:rsidR="00F80116" w:rsidRPr="00F80116">
        <w:rPr>
          <w:sz w:val="24"/>
          <w:szCs w:val="24"/>
          <w:lang w:val="da-DK"/>
        </w:rPr>
        <w:t>. Herunder også valg af type og størrelse af sten</w:t>
      </w:r>
    </w:p>
    <w:p w14:paraId="5BBD8FC1" w14:textId="73407FC8" w:rsidR="00F80116" w:rsidRPr="00F80116" w:rsidRDefault="00F80116" w:rsidP="00F80116">
      <w:pPr>
        <w:pStyle w:val="Listeafsnit"/>
        <w:numPr>
          <w:ilvl w:val="0"/>
          <w:numId w:val="3"/>
        </w:numPr>
        <w:spacing w:after="0"/>
        <w:rPr>
          <w:sz w:val="24"/>
          <w:szCs w:val="24"/>
          <w:lang w:val="da-DK"/>
        </w:rPr>
      </w:pPr>
      <w:r w:rsidRPr="00F80116">
        <w:rPr>
          <w:sz w:val="24"/>
          <w:szCs w:val="24"/>
          <w:lang w:val="da-DK"/>
        </w:rPr>
        <w:t>Konstruktion og fremstilling af en simpel Stirling motor med tilhørende stenlager</w:t>
      </w:r>
    </w:p>
    <w:p w14:paraId="0C731305" w14:textId="5788BD89" w:rsidR="00F80116" w:rsidRPr="00F80116" w:rsidRDefault="00F80116" w:rsidP="00F80116">
      <w:pPr>
        <w:pStyle w:val="Listeafsnit"/>
        <w:numPr>
          <w:ilvl w:val="0"/>
          <w:numId w:val="3"/>
        </w:numPr>
        <w:spacing w:after="0"/>
        <w:rPr>
          <w:sz w:val="24"/>
          <w:szCs w:val="24"/>
          <w:lang w:val="da-DK"/>
        </w:rPr>
      </w:pPr>
      <w:r w:rsidRPr="00F80116">
        <w:rPr>
          <w:sz w:val="24"/>
          <w:szCs w:val="24"/>
          <w:lang w:val="da-DK"/>
        </w:rPr>
        <w:t>Afprøvning og målinger på det fremstillede system med stenlager og Stirling motor</w:t>
      </w:r>
    </w:p>
    <w:p w14:paraId="0C38F9C4" w14:textId="4E8FD307" w:rsidR="00AA4C4A" w:rsidRPr="00F80116" w:rsidRDefault="00F80116" w:rsidP="00F80116">
      <w:pPr>
        <w:pStyle w:val="Listeafsnit"/>
        <w:numPr>
          <w:ilvl w:val="0"/>
          <w:numId w:val="3"/>
        </w:numPr>
        <w:spacing w:after="0"/>
        <w:rPr>
          <w:sz w:val="24"/>
          <w:szCs w:val="24"/>
          <w:lang w:val="da-DK"/>
        </w:rPr>
      </w:pPr>
      <w:r w:rsidRPr="00F80116">
        <w:rPr>
          <w:sz w:val="24"/>
          <w:szCs w:val="24"/>
          <w:lang w:val="da-DK"/>
        </w:rPr>
        <w:t>Validering af matematiske modeller</w:t>
      </w:r>
    </w:p>
    <w:p w14:paraId="7E9F9459" w14:textId="576A6046" w:rsidR="00F80116" w:rsidRPr="00F80116" w:rsidRDefault="00F80116" w:rsidP="00F80116">
      <w:pPr>
        <w:pStyle w:val="Listeafsnit"/>
        <w:numPr>
          <w:ilvl w:val="0"/>
          <w:numId w:val="3"/>
        </w:numPr>
        <w:spacing w:after="0"/>
        <w:rPr>
          <w:sz w:val="24"/>
          <w:szCs w:val="24"/>
          <w:lang w:val="da-DK"/>
        </w:rPr>
      </w:pPr>
      <w:r w:rsidRPr="00F80116">
        <w:rPr>
          <w:sz w:val="24"/>
          <w:szCs w:val="24"/>
          <w:lang w:val="da-DK"/>
        </w:rPr>
        <w:t>Innovative forslag til hvordan virkningsgrader og responstider for systemets komponenter kan forbedres. Eventuelt også afprøvning af forslag</w:t>
      </w:r>
    </w:p>
    <w:p w14:paraId="3375CE76" w14:textId="0FC5E1EA" w:rsidR="00991D87" w:rsidRDefault="00991D87" w:rsidP="00991D87">
      <w:pPr>
        <w:rPr>
          <w:sz w:val="24"/>
          <w:szCs w:val="24"/>
          <w:lang w:val="da-DK"/>
        </w:rPr>
      </w:pPr>
      <w:r w:rsidRPr="00975DE5">
        <w:rPr>
          <w:sz w:val="24"/>
          <w:szCs w:val="24"/>
          <w:lang w:val="da-DK"/>
        </w:rPr>
        <w:t>Forslagsstiller</w:t>
      </w:r>
      <w:r w:rsidR="00973169">
        <w:rPr>
          <w:sz w:val="24"/>
          <w:szCs w:val="24"/>
          <w:lang w:val="da-DK"/>
        </w:rPr>
        <w:t>e</w:t>
      </w:r>
      <w:r w:rsidRPr="00975DE5">
        <w:rPr>
          <w:sz w:val="24"/>
          <w:szCs w:val="24"/>
          <w:lang w:val="da-DK"/>
        </w:rPr>
        <w:t xml:space="preserve">:     Carsten Bojesen    </w:t>
      </w:r>
      <w:hyperlink r:id="rId13" w:history="1">
        <w:r w:rsidR="00F80116" w:rsidRPr="004D32D3">
          <w:rPr>
            <w:rStyle w:val="Hyperlink"/>
            <w:sz w:val="24"/>
            <w:szCs w:val="24"/>
            <w:lang w:val="da-DK"/>
          </w:rPr>
          <w:t>cbo@energy.aau.dk</w:t>
        </w:r>
      </w:hyperlink>
      <w:r w:rsidR="00F80116">
        <w:rPr>
          <w:sz w:val="24"/>
          <w:szCs w:val="24"/>
          <w:lang w:val="da-DK"/>
        </w:rPr>
        <w:t xml:space="preserve"> og Johnny Jacobsen </w:t>
      </w:r>
      <w:hyperlink r:id="rId14" w:history="1">
        <w:r w:rsidR="00973169" w:rsidRPr="004D32D3">
          <w:rPr>
            <w:rStyle w:val="Hyperlink"/>
            <w:sz w:val="24"/>
            <w:szCs w:val="24"/>
            <w:lang w:val="da-DK"/>
          </w:rPr>
          <w:t>joj@mp.aau.dk</w:t>
        </w:r>
      </w:hyperlink>
    </w:p>
    <w:sectPr w:rsidR="00991D87">
      <w:head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E86C7" w14:textId="77777777" w:rsidR="00862EEB" w:rsidRDefault="00862EEB" w:rsidP="00973169">
      <w:pPr>
        <w:spacing w:before="0" w:after="0" w:line="240" w:lineRule="auto"/>
      </w:pPr>
      <w:r>
        <w:separator/>
      </w:r>
    </w:p>
  </w:endnote>
  <w:endnote w:type="continuationSeparator" w:id="0">
    <w:p w14:paraId="0668017A" w14:textId="77777777" w:rsidR="00862EEB" w:rsidRDefault="00862EEB" w:rsidP="009731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CC803" w14:textId="77777777" w:rsidR="00862EEB" w:rsidRDefault="00862EEB" w:rsidP="00973169">
      <w:pPr>
        <w:spacing w:before="0" w:after="0" w:line="240" w:lineRule="auto"/>
      </w:pPr>
      <w:r>
        <w:separator/>
      </w:r>
    </w:p>
  </w:footnote>
  <w:footnote w:type="continuationSeparator" w:id="0">
    <w:p w14:paraId="44B0FBC1" w14:textId="77777777" w:rsidR="00862EEB" w:rsidRDefault="00862EEB" w:rsidP="009731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7D26" w14:textId="77777777" w:rsidR="00973169" w:rsidRPr="00973169" w:rsidRDefault="00973169" w:rsidP="00973169">
    <w:pPr>
      <w:jc w:val="center"/>
      <w:rPr>
        <w:sz w:val="28"/>
        <w:szCs w:val="28"/>
        <w:lang w:val="da-DK"/>
      </w:rPr>
    </w:pPr>
    <w:proofErr w:type="spellStart"/>
    <w:r w:rsidRPr="00973169">
      <w:rPr>
        <w:sz w:val="28"/>
        <w:szCs w:val="28"/>
        <w:lang w:val="da-DK"/>
      </w:rPr>
      <w:t>LeadENG</w:t>
    </w:r>
    <w:proofErr w:type="spellEnd"/>
    <w:r w:rsidRPr="00973169">
      <w:rPr>
        <w:sz w:val="28"/>
        <w:szCs w:val="28"/>
        <w:lang w:val="da-DK"/>
      </w:rPr>
      <w:t xml:space="preserve"> projektforslag</w:t>
    </w:r>
  </w:p>
  <w:p w14:paraId="2709F077" w14:textId="77777777" w:rsidR="00973169" w:rsidRDefault="0097316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FC3947"/>
    <w:multiLevelType w:val="hybridMultilevel"/>
    <w:tmpl w:val="2FECF6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7897A79"/>
    <w:multiLevelType w:val="hybridMultilevel"/>
    <w:tmpl w:val="A0429CD8"/>
    <w:lvl w:ilvl="0" w:tplc="EF6CB3E2">
      <w:start w:val="1"/>
      <w:numFmt w:val="bullet"/>
      <w:pStyle w:val="Overskrif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C7025B"/>
    <w:multiLevelType w:val="hybridMultilevel"/>
    <w:tmpl w:val="2D384C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87"/>
    <w:rsid w:val="00064D8B"/>
    <w:rsid w:val="00120023"/>
    <w:rsid w:val="005D2E09"/>
    <w:rsid w:val="00862EEB"/>
    <w:rsid w:val="00973169"/>
    <w:rsid w:val="00991D87"/>
    <w:rsid w:val="00AA4C4A"/>
    <w:rsid w:val="00CD4032"/>
    <w:rsid w:val="00D67782"/>
    <w:rsid w:val="00E86427"/>
    <w:rsid w:val="00F80116"/>
    <w:rsid w:val="00FA1FE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A4F83"/>
  <w15:chartTrackingRefBased/>
  <w15:docId w15:val="{0CE8CA24-8903-471E-8747-02C82C0E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D87"/>
    <w:pPr>
      <w:spacing w:before="200" w:after="200" w:line="276" w:lineRule="auto"/>
    </w:pPr>
    <w:rPr>
      <w:rFonts w:eastAsiaTheme="minorEastAsia"/>
      <w:sz w:val="20"/>
      <w:szCs w:val="20"/>
      <w:lang w:val="en-US" w:bidi="en-US"/>
    </w:rPr>
  </w:style>
  <w:style w:type="paragraph" w:styleId="Overskrift1">
    <w:name w:val="heading 1"/>
    <w:basedOn w:val="Normal"/>
    <w:next w:val="Normal"/>
    <w:link w:val="Overskrift1Tegn"/>
    <w:qFormat/>
    <w:rsid w:val="00991D87"/>
    <w:pPr>
      <w:numPr>
        <w:numId w:val="1"/>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bCs/>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991D87"/>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991D87"/>
    <w:rPr>
      <w:rFonts w:eastAsiaTheme="minorEastAsia"/>
      <w:b/>
      <w:bCs/>
      <w:caps/>
      <w:color w:val="FFFFFF" w:themeColor="background1"/>
      <w:spacing w:val="15"/>
      <w:shd w:val="clear" w:color="auto" w:fill="5B9BD5" w:themeFill="accent1"/>
      <w:lang w:val="en-US" w:bidi="en-US"/>
    </w:rPr>
  </w:style>
  <w:style w:type="character" w:customStyle="1" w:styleId="Overskrift2Tegn">
    <w:name w:val="Overskrift 2 Tegn"/>
    <w:basedOn w:val="Standardskrifttypeiafsnit"/>
    <w:link w:val="Overskrift2"/>
    <w:uiPriority w:val="9"/>
    <w:rsid w:val="00991D87"/>
    <w:rPr>
      <w:rFonts w:eastAsiaTheme="minorEastAsia"/>
      <w:caps/>
      <w:spacing w:val="15"/>
      <w:shd w:val="clear" w:color="auto" w:fill="DEEAF6" w:themeFill="accent1" w:themeFillTint="33"/>
      <w:lang w:val="en-US" w:bidi="en-US"/>
    </w:rPr>
  </w:style>
  <w:style w:type="paragraph" w:styleId="Brdtekst2">
    <w:name w:val="Body Text 2"/>
    <w:basedOn w:val="Normal"/>
    <w:link w:val="Brdtekst2Tegn"/>
    <w:autoRedefine/>
    <w:rsid w:val="00991D87"/>
    <w:rPr>
      <w:rFonts w:eastAsia="SimSun" w:cstheme="minorHAnsi"/>
      <w:bCs/>
      <w:iCs/>
      <w:sz w:val="22"/>
      <w:szCs w:val="22"/>
      <w:lang w:val="da-DK" w:eastAsia="zh-CN"/>
    </w:rPr>
  </w:style>
  <w:style w:type="character" w:customStyle="1" w:styleId="Brdtekst2Tegn">
    <w:name w:val="Brødtekst 2 Tegn"/>
    <w:basedOn w:val="Standardskrifttypeiafsnit"/>
    <w:link w:val="Brdtekst2"/>
    <w:rsid w:val="00991D87"/>
    <w:rPr>
      <w:rFonts w:eastAsia="SimSun" w:cstheme="minorHAnsi"/>
      <w:bCs/>
      <w:iCs/>
      <w:lang w:eastAsia="zh-CN" w:bidi="en-US"/>
    </w:rPr>
  </w:style>
  <w:style w:type="character" w:styleId="Hyperlink">
    <w:name w:val="Hyperlink"/>
    <w:basedOn w:val="Standardskrifttypeiafsnit"/>
    <w:uiPriority w:val="99"/>
    <w:rsid w:val="00991D87"/>
    <w:rPr>
      <w:color w:val="0000FF"/>
      <w:u w:val="single"/>
    </w:rPr>
  </w:style>
  <w:style w:type="paragraph" w:styleId="Listeafsnit">
    <w:name w:val="List Paragraph"/>
    <w:basedOn w:val="Normal"/>
    <w:uiPriority w:val="34"/>
    <w:qFormat/>
    <w:rsid w:val="00991D87"/>
    <w:pPr>
      <w:ind w:left="720"/>
      <w:contextualSpacing/>
    </w:pPr>
  </w:style>
  <w:style w:type="character" w:styleId="Ulstomtale">
    <w:name w:val="Unresolved Mention"/>
    <w:basedOn w:val="Standardskrifttypeiafsnit"/>
    <w:uiPriority w:val="99"/>
    <w:semiHidden/>
    <w:unhideWhenUsed/>
    <w:rsid w:val="00F80116"/>
    <w:rPr>
      <w:color w:val="605E5C"/>
      <w:shd w:val="clear" w:color="auto" w:fill="E1DFDD"/>
    </w:rPr>
  </w:style>
  <w:style w:type="paragraph" w:styleId="Sidehoved">
    <w:name w:val="header"/>
    <w:basedOn w:val="Normal"/>
    <w:link w:val="SidehovedTegn"/>
    <w:uiPriority w:val="99"/>
    <w:unhideWhenUsed/>
    <w:rsid w:val="00973169"/>
    <w:pPr>
      <w:tabs>
        <w:tab w:val="center" w:pos="4819"/>
        <w:tab w:val="right" w:pos="9638"/>
      </w:tabs>
      <w:spacing w:before="0" w:after="0" w:line="240" w:lineRule="auto"/>
    </w:pPr>
  </w:style>
  <w:style w:type="character" w:customStyle="1" w:styleId="SidehovedTegn">
    <w:name w:val="Sidehoved Tegn"/>
    <w:basedOn w:val="Standardskrifttypeiafsnit"/>
    <w:link w:val="Sidehoved"/>
    <w:uiPriority w:val="99"/>
    <w:rsid w:val="00973169"/>
    <w:rPr>
      <w:rFonts w:eastAsiaTheme="minorEastAsia"/>
      <w:sz w:val="20"/>
      <w:szCs w:val="20"/>
      <w:lang w:val="en-US" w:bidi="en-US"/>
    </w:rPr>
  </w:style>
  <w:style w:type="paragraph" w:styleId="Sidefod">
    <w:name w:val="footer"/>
    <w:basedOn w:val="Normal"/>
    <w:link w:val="SidefodTegn"/>
    <w:uiPriority w:val="99"/>
    <w:unhideWhenUsed/>
    <w:rsid w:val="00973169"/>
    <w:pPr>
      <w:tabs>
        <w:tab w:val="center" w:pos="4819"/>
        <w:tab w:val="right" w:pos="9638"/>
      </w:tabs>
      <w:spacing w:before="0" w:after="0" w:line="240" w:lineRule="auto"/>
    </w:pPr>
  </w:style>
  <w:style w:type="character" w:customStyle="1" w:styleId="SidefodTegn">
    <w:name w:val="Sidefod Tegn"/>
    <w:basedOn w:val="Standardskrifttypeiafsnit"/>
    <w:link w:val="Sidefod"/>
    <w:uiPriority w:val="99"/>
    <w:rsid w:val="00973169"/>
    <w:rPr>
      <w:rFonts w:eastAsiaTheme="minorEastAsia"/>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cbo@energy.aau.dk" TargetMode="External"/><Relationship Id="rId3" Type="http://schemas.openxmlformats.org/officeDocument/2006/relationships/settings" Target="settings.xml"/><Relationship Id="rId7" Type="http://schemas.openxmlformats.org/officeDocument/2006/relationships/hyperlink" Target="http://en.wikipedia.org/wiki/File:Stirling_Animation.gif" TargetMode="External"/><Relationship Id="rId12" Type="http://schemas.openxmlformats.org/officeDocument/2006/relationships/hyperlink" Target="https://www.explainthatstuff.com/how-stirling-engines-work.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hyperlink" Target="http://en.wikipedia.org/wiki/File:Stirling_Animation.gif" TargetMode="External"/><Relationship Id="rId14" Type="http://schemas.openxmlformats.org/officeDocument/2006/relationships/hyperlink" Target="mailto:joj@mp.aau.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434</Words>
  <Characters>2650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Aalborg Universitet</Company>
  <LinksUpToDate>false</LinksUpToDate>
  <CharactersWithSpaces>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Bojesen</dc:creator>
  <cp:keywords/>
  <dc:description/>
  <cp:lastModifiedBy>Carsten Bojesen</cp:lastModifiedBy>
  <cp:revision>3</cp:revision>
  <dcterms:created xsi:type="dcterms:W3CDTF">2022-01-05T11:41:00Z</dcterms:created>
  <dcterms:modified xsi:type="dcterms:W3CDTF">2022-01-19T09:02:00Z</dcterms:modified>
</cp:coreProperties>
</file>